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009" w:rsidRDefault="00734009" w:rsidP="003038C5">
      <w:pPr>
        <w:jc w:val="center"/>
        <w:rPr>
          <w:rFonts w:ascii="Arial" w:hAnsi="Arial" w:cs="Arial"/>
          <w:b/>
          <w:sz w:val="24"/>
          <w:u w:val="single"/>
        </w:rPr>
      </w:pPr>
    </w:p>
    <w:p w:rsidR="003038C5" w:rsidRPr="003038C5" w:rsidRDefault="003038C5" w:rsidP="003038C5">
      <w:pPr>
        <w:jc w:val="center"/>
        <w:rPr>
          <w:rFonts w:ascii="Arial" w:hAnsi="Arial" w:cs="Arial"/>
          <w:b/>
          <w:sz w:val="24"/>
          <w:u w:val="single"/>
        </w:rPr>
      </w:pPr>
      <w:r w:rsidRPr="003038C5">
        <w:rPr>
          <w:rFonts w:ascii="Arial" w:hAnsi="Arial" w:cs="Arial"/>
          <w:b/>
          <w:sz w:val="24"/>
          <w:u w:val="single"/>
        </w:rPr>
        <w:t>Maturitní okruhy</w:t>
      </w:r>
      <w:r w:rsidR="00734009">
        <w:rPr>
          <w:rFonts w:ascii="Arial" w:hAnsi="Arial" w:cs="Arial"/>
          <w:b/>
          <w:sz w:val="24"/>
          <w:u w:val="single"/>
        </w:rPr>
        <w:t xml:space="preserve"> pro písemnou praktickou maturitní zkoušku z</w:t>
      </w:r>
      <w:r w:rsidRPr="003038C5">
        <w:rPr>
          <w:rFonts w:ascii="Arial" w:hAnsi="Arial" w:cs="Arial"/>
          <w:b/>
          <w:sz w:val="24"/>
          <w:u w:val="single"/>
        </w:rPr>
        <w:t xml:space="preserve"> předmětu </w:t>
      </w:r>
      <w:r w:rsidR="00687523">
        <w:rPr>
          <w:rFonts w:ascii="Arial" w:hAnsi="Arial" w:cs="Arial"/>
          <w:b/>
          <w:sz w:val="24"/>
          <w:u w:val="single"/>
        </w:rPr>
        <w:t>BEZPEČNOSTNÍ ČINNOST</w:t>
      </w:r>
    </w:p>
    <w:p w:rsidR="003038C5" w:rsidRDefault="003038C5" w:rsidP="003038C5">
      <w:pPr>
        <w:jc w:val="both"/>
        <w:rPr>
          <w:rFonts w:ascii="Arial" w:hAnsi="Arial" w:cs="Arial"/>
          <w:sz w:val="24"/>
        </w:rPr>
      </w:pPr>
    </w:p>
    <w:p w:rsidR="001136B7" w:rsidRP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 w:rsidRPr="00687523">
        <w:rPr>
          <w:rFonts w:ascii="Arial" w:hAnsi="Arial" w:cs="Arial"/>
          <w:sz w:val="24"/>
        </w:rPr>
        <w:t>Základní povinnosti příslušníků PČR dle 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Podání vysvětlení, prokázání totožnosti</w:t>
      </w:r>
      <w:r w:rsidR="00902AB1">
        <w:rPr>
          <w:rFonts w:ascii="Arial" w:hAnsi="Arial" w:cs="Arial"/>
          <w:sz w:val="24"/>
        </w:rPr>
        <w:t xml:space="preserve"> dle 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Omezování osobní svobody dle </w:t>
      </w:r>
      <w:r w:rsidRPr="00687523">
        <w:rPr>
          <w:rFonts w:ascii="Arial" w:hAnsi="Arial" w:cs="Arial"/>
          <w:sz w:val="24"/>
        </w:rPr>
        <w:t>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Policejní cely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Vydání a odebrání zbraně a prohlídka osoby</w:t>
      </w:r>
      <w:r w:rsidR="00902AB1">
        <w:rPr>
          <w:rFonts w:ascii="Arial" w:hAnsi="Arial" w:cs="Arial"/>
          <w:sz w:val="24"/>
        </w:rPr>
        <w:t xml:space="preserve"> dle 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Vstup do obydlí, jiného prostoru a na pozemek dle </w:t>
      </w:r>
      <w:r w:rsidRPr="00687523">
        <w:rPr>
          <w:rFonts w:ascii="Arial" w:hAnsi="Arial" w:cs="Arial"/>
          <w:sz w:val="24"/>
        </w:rPr>
        <w:t>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Zastavení a prohlídka dopravního prostředku</w:t>
      </w:r>
      <w:r w:rsidR="00902AB1">
        <w:rPr>
          <w:rFonts w:ascii="Arial" w:hAnsi="Arial" w:cs="Arial"/>
          <w:sz w:val="24"/>
        </w:rPr>
        <w:t xml:space="preserve"> dle 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Oprávnění k vykázání dle </w:t>
      </w:r>
      <w:r w:rsidRPr="00687523">
        <w:rPr>
          <w:rFonts w:ascii="Arial" w:hAnsi="Arial" w:cs="Arial"/>
          <w:sz w:val="24"/>
        </w:rPr>
        <w:t>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Donucovací prostředky dle </w:t>
      </w:r>
      <w:r w:rsidRPr="00687523">
        <w:rPr>
          <w:rFonts w:ascii="Arial" w:hAnsi="Arial" w:cs="Arial"/>
          <w:sz w:val="24"/>
        </w:rPr>
        <w:t>zákona o PČR</w:t>
      </w:r>
    </w:p>
    <w:p w:rsidR="00687523" w:rsidRDefault="00687523" w:rsidP="00687523">
      <w:pPr>
        <w:pStyle w:val="Odstavecseseznamem"/>
        <w:numPr>
          <w:ilvl w:val="0"/>
          <w:numId w:val="1"/>
        </w:numPr>
        <w:spacing w:line="480" w:lineRule="auto"/>
        <w:ind w:left="567" w:hanging="56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Použití zbraně dle </w:t>
      </w:r>
      <w:r w:rsidRPr="00687523">
        <w:rPr>
          <w:rFonts w:ascii="Arial" w:hAnsi="Arial" w:cs="Arial"/>
          <w:sz w:val="24"/>
        </w:rPr>
        <w:t>zákona o PČR</w:t>
      </w:r>
    </w:p>
    <w:p w:rsidR="00734009" w:rsidRDefault="00734009" w:rsidP="00734009">
      <w:pPr>
        <w:spacing w:line="480" w:lineRule="auto"/>
        <w:jc w:val="both"/>
        <w:rPr>
          <w:rFonts w:ascii="Arial" w:hAnsi="Arial" w:cs="Arial"/>
          <w:sz w:val="24"/>
        </w:rPr>
      </w:pPr>
    </w:p>
    <w:p w:rsidR="00734009" w:rsidRDefault="00734009" w:rsidP="00734009">
      <w:pPr>
        <w:spacing w:line="48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Brno 202</w:t>
      </w:r>
      <w:r w:rsidR="00902AB1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-</w:t>
      </w:r>
      <w:r w:rsidR="00A93793">
        <w:rPr>
          <w:rFonts w:ascii="Arial" w:hAnsi="Arial" w:cs="Arial"/>
          <w:sz w:val="24"/>
        </w:rPr>
        <w:t>08-31</w:t>
      </w:r>
    </w:p>
    <w:p w:rsidR="00734009" w:rsidRPr="00734009" w:rsidRDefault="00734009" w:rsidP="00734009">
      <w:pPr>
        <w:spacing w:line="480" w:lineRule="auto"/>
        <w:jc w:val="both"/>
        <w:rPr>
          <w:rFonts w:ascii="Arial" w:hAnsi="Arial" w:cs="Arial"/>
          <w:sz w:val="24"/>
        </w:rPr>
      </w:pPr>
      <w:bookmarkStart w:id="0" w:name="_GoBack"/>
      <w:bookmarkEnd w:id="0"/>
      <w:r>
        <w:rPr>
          <w:rFonts w:ascii="Arial" w:hAnsi="Arial" w:cs="Arial"/>
          <w:sz w:val="24"/>
        </w:rPr>
        <w:t xml:space="preserve">Schváleno předmětovou komisí </w:t>
      </w:r>
      <w:r w:rsidR="00911E4F">
        <w:rPr>
          <w:rFonts w:ascii="Arial" w:hAnsi="Arial" w:cs="Arial"/>
          <w:sz w:val="24"/>
        </w:rPr>
        <w:t xml:space="preserve">pro </w:t>
      </w:r>
      <w:r>
        <w:rPr>
          <w:rFonts w:ascii="Arial" w:hAnsi="Arial" w:cs="Arial"/>
          <w:sz w:val="24"/>
        </w:rPr>
        <w:t>právní vzdělávání, prevenci a odhalování kriminality</w:t>
      </w:r>
    </w:p>
    <w:sectPr w:rsidR="00734009" w:rsidRPr="007340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340" w:rsidRDefault="00167340" w:rsidP="00734009">
      <w:pPr>
        <w:spacing w:after="0" w:line="240" w:lineRule="auto"/>
      </w:pPr>
      <w:r>
        <w:separator/>
      </w:r>
    </w:p>
  </w:endnote>
  <w:endnote w:type="continuationSeparator" w:id="0">
    <w:p w:rsidR="00167340" w:rsidRDefault="00167340" w:rsidP="0073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340" w:rsidRDefault="00167340" w:rsidP="00734009">
      <w:pPr>
        <w:spacing w:after="0" w:line="240" w:lineRule="auto"/>
      </w:pPr>
      <w:r>
        <w:separator/>
      </w:r>
    </w:p>
  </w:footnote>
  <w:footnote w:type="continuationSeparator" w:id="0">
    <w:p w:rsidR="00167340" w:rsidRDefault="00167340" w:rsidP="00734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009" w:rsidRPr="007E52DC" w:rsidRDefault="00734009" w:rsidP="00734009">
    <w:pPr>
      <w:pStyle w:val="Zhlav"/>
      <w:jc w:val="center"/>
      <w:rPr>
        <w:rFonts w:cstheme="minorHAnsi"/>
        <w:b/>
        <w:color w:val="0D0D0D"/>
        <w:sz w:val="28"/>
      </w:rPr>
    </w:pPr>
    <w:r w:rsidRPr="007E52DC">
      <w:rPr>
        <w:rFonts w:cstheme="minorHAnsi"/>
        <w:noProof/>
        <w:lang w:eastAsia="cs-CZ"/>
      </w:rPr>
      <w:drawing>
        <wp:anchor distT="0" distB="0" distL="114300" distR="114300" simplePos="0" relativeHeight="251659264" behindDoc="1" locked="0" layoutInCell="1" allowOverlap="1" wp14:anchorId="7CBC6407" wp14:editId="62565E59">
          <wp:simplePos x="0" y="0"/>
          <wp:positionH relativeFrom="margin">
            <wp:posOffset>-152400</wp:posOffset>
          </wp:positionH>
          <wp:positionV relativeFrom="paragraph">
            <wp:posOffset>8255</wp:posOffset>
          </wp:positionV>
          <wp:extent cx="881380" cy="789305"/>
          <wp:effectExtent l="0" t="0" r="0" b="0"/>
          <wp:wrapTight wrapText="bothSides">
            <wp:wrapPolygon edited="0">
              <wp:start x="5135" y="0"/>
              <wp:lineTo x="0" y="7298"/>
              <wp:lineTo x="467" y="14076"/>
              <wp:lineTo x="2801" y="17204"/>
              <wp:lineTo x="6536" y="17204"/>
              <wp:lineTo x="9337" y="20853"/>
              <wp:lineTo x="11671" y="20853"/>
              <wp:lineTo x="14473" y="17204"/>
              <wp:lineTo x="18207" y="17204"/>
              <wp:lineTo x="21009" y="13554"/>
              <wp:lineTo x="21009" y="7298"/>
              <wp:lineTo x="15873" y="0"/>
              <wp:lineTo x="5135" y="0"/>
            </wp:wrapPolygon>
          </wp:wrapTight>
          <wp:docPr id="1" name="Obrázek 1" descr="Logo školy - veřejnopráv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školy - veřejnoprávní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789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52DC">
      <w:rPr>
        <w:rFonts w:cstheme="minorHAnsi"/>
        <w:b/>
        <w:color w:val="0D0D0D"/>
        <w:sz w:val="28"/>
      </w:rPr>
      <w:t>TRIVIS - Střední škola veřejnoprávní Brno, s.r.o.</w:t>
    </w:r>
  </w:p>
  <w:p w:rsidR="00734009" w:rsidRPr="00CB182B" w:rsidRDefault="00902AB1" w:rsidP="00734009">
    <w:pPr>
      <w:pStyle w:val="Zhlav"/>
      <w:jc w:val="center"/>
      <w:rPr>
        <w:rFonts w:ascii="Monotype Corsiva" w:hAnsi="Monotype Corsiva"/>
        <w:b/>
        <w:color w:val="0D0D0D"/>
        <w:sz w:val="28"/>
      </w:rPr>
    </w:pPr>
    <w:r>
      <w:rPr>
        <w:rFonts w:cstheme="minorHAnsi"/>
        <w:b/>
        <w:sz w:val="28"/>
      </w:rPr>
      <w:t>Veveří 95</w:t>
    </w:r>
    <w:r w:rsidR="00734009">
      <w:rPr>
        <w:rFonts w:cstheme="minorHAnsi"/>
        <w:b/>
        <w:sz w:val="28"/>
      </w:rPr>
      <w:t>, 602</w:t>
    </w:r>
    <w:r w:rsidR="00734009" w:rsidRPr="007E52DC">
      <w:rPr>
        <w:rFonts w:cstheme="minorHAnsi"/>
        <w:b/>
        <w:sz w:val="28"/>
      </w:rPr>
      <w:t xml:space="preserve"> 00  Brno</w:t>
    </w:r>
  </w:p>
  <w:p w:rsidR="00734009" w:rsidRDefault="00734009" w:rsidP="00734009">
    <w:pPr>
      <w:pStyle w:val="Zhlav"/>
    </w:pPr>
  </w:p>
  <w:p w:rsidR="00734009" w:rsidRDefault="00734009">
    <w:pPr>
      <w:pStyle w:val="Zhlav"/>
    </w:pPr>
  </w:p>
  <w:p w:rsidR="00734009" w:rsidRDefault="007340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965E8"/>
    <w:multiLevelType w:val="hybridMultilevel"/>
    <w:tmpl w:val="FDF8AE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D29"/>
    <w:rsid w:val="00167340"/>
    <w:rsid w:val="003038C5"/>
    <w:rsid w:val="00687523"/>
    <w:rsid w:val="00734009"/>
    <w:rsid w:val="007D3F23"/>
    <w:rsid w:val="00902AB1"/>
    <w:rsid w:val="00911E4F"/>
    <w:rsid w:val="00A93793"/>
    <w:rsid w:val="00AC7D29"/>
    <w:rsid w:val="00FD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75B0"/>
  <w15:chartTrackingRefBased/>
  <w15:docId w15:val="{8D362A88-A930-4592-ACA1-A0120AE2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752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34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4009"/>
  </w:style>
  <w:style w:type="paragraph" w:styleId="Zpat">
    <w:name w:val="footer"/>
    <w:basedOn w:val="Normln"/>
    <w:link w:val="ZpatChar"/>
    <w:uiPriority w:val="99"/>
    <w:unhideWhenUsed/>
    <w:rsid w:val="00734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4009"/>
  </w:style>
  <w:style w:type="paragraph" w:styleId="Textbubliny">
    <w:name w:val="Balloon Text"/>
    <w:basedOn w:val="Normln"/>
    <w:link w:val="TextbublinyChar"/>
    <w:uiPriority w:val="99"/>
    <w:semiHidden/>
    <w:unhideWhenUsed/>
    <w:rsid w:val="00734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4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Holz</dc:creator>
  <cp:keywords/>
  <dc:description/>
  <cp:lastModifiedBy>Mgr. Bc. Jiří Kryčer</cp:lastModifiedBy>
  <cp:revision>2</cp:revision>
  <cp:lastPrinted>2026-09-22T11:17:00Z</cp:lastPrinted>
  <dcterms:created xsi:type="dcterms:W3CDTF">2026-09-22T11:19:00Z</dcterms:created>
  <dcterms:modified xsi:type="dcterms:W3CDTF">2026-09-22T11:19:00Z</dcterms:modified>
</cp:coreProperties>
</file>